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40" w:rsidRPr="00476635" w:rsidRDefault="00B56440" w:rsidP="00487B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635">
        <w:rPr>
          <w:rFonts w:ascii="Times New Roman" w:hAnsi="Times New Roman" w:cs="Times New Roman"/>
          <w:sz w:val="28"/>
          <w:szCs w:val="28"/>
        </w:rPr>
        <w:t xml:space="preserve">О результатах проведенной проверки </w:t>
      </w:r>
      <w:r w:rsidRPr="00D9373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целевого и эффективного использования средств бюджета </w:t>
      </w:r>
      <w:proofErr w:type="spellStart"/>
      <w:r w:rsidRPr="00D9373E">
        <w:rPr>
          <w:rFonts w:ascii="Times New Roman" w:hAnsi="Times New Roman"/>
          <w:snapToGrid w:val="0"/>
          <w:sz w:val="28"/>
          <w:szCs w:val="28"/>
          <w:lang w:eastAsia="ru-RU"/>
        </w:rPr>
        <w:t>Кудашевского</w:t>
      </w:r>
      <w:proofErr w:type="spellEnd"/>
      <w:r w:rsidRPr="00D9373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D9373E">
        <w:rPr>
          <w:rFonts w:ascii="Times New Roman" w:hAnsi="Times New Roman"/>
          <w:snapToGrid w:val="0"/>
          <w:sz w:val="28"/>
          <w:szCs w:val="28"/>
          <w:lang w:eastAsia="ru-RU"/>
        </w:rPr>
        <w:t>Бугульминского</w:t>
      </w:r>
      <w:proofErr w:type="spellEnd"/>
      <w:r w:rsidRPr="00D9373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муниципального района </w:t>
      </w:r>
    </w:p>
    <w:p w:rsidR="00276B27" w:rsidRDefault="00276B27" w:rsidP="00487BE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2014 года </w:t>
      </w:r>
      <w:r w:rsidRPr="004032AA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D9373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целевого и эффективного использования средств бюджета </w:t>
      </w:r>
      <w:proofErr w:type="spellStart"/>
      <w:r w:rsidRPr="00D9373E">
        <w:rPr>
          <w:rFonts w:ascii="Times New Roman" w:hAnsi="Times New Roman"/>
          <w:snapToGrid w:val="0"/>
          <w:sz w:val="28"/>
          <w:szCs w:val="28"/>
          <w:lang w:eastAsia="ru-RU"/>
        </w:rPr>
        <w:t>Кудашевского</w:t>
      </w:r>
      <w:proofErr w:type="spellEnd"/>
      <w:r w:rsidRPr="00D9373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D9373E">
        <w:rPr>
          <w:rFonts w:ascii="Times New Roman" w:hAnsi="Times New Roman"/>
          <w:snapToGrid w:val="0"/>
          <w:sz w:val="28"/>
          <w:szCs w:val="28"/>
          <w:lang w:eastAsia="ru-RU"/>
        </w:rPr>
        <w:t>Бугульминского</w:t>
      </w:r>
      <w:proofErr w:type="spellEnd"/>
      <w:r w:rsidRPr="00D9373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муниципального района за 2012-2013 годы и  </w:t>
      </w:r>
      <w:r w:rsidRPr="00D9373E">
        <w:rPr>
          <w:rFonts w:ascii="Times New Roman" w:hAnsi="Times New Roman"/>
          <w:snapToGrid w:val="0"/>
          <w:sz w:val="28"/>
          <w:szCs w:val="28"/>
          <w:lang w:val="en-US" w:eastAsia="ru-RU"/>
        </w:rPr>
        <w:t>I</w:t>
      </w:r>
      <w:r w:rsidRPr="00D9373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полугодие 2014 года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4426D6" w:rsidRPr="004426D6" w:rsidRDefault="004426D6" w:rsidP="00487BE8">
      <w:pPr>
        <w:tabs>
          <w:tab w:val="num" w:pos="0"/>
        </w:tabs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6D6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выявлено следующее:</w:t>
      </w:r>
    </w:p>
    <w:p w:rsidR="00B56440" w:rsidRPr="00E30291" w:rsidRDefault="00B56440" w:rsidP="00487BE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2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30291">
        <w:rPr>
          <w:rFonts w:ascii="Times New Roman" w:hAnsi="Times New Roman" w:cs="Times New Roman"/>
          <w:bCs/>
          <w:sz w:val="28"/>
          <w:szCs w:val="28"/>
        </w:rPr>
        <w:t>не утверждены на 2014 год нормативы суточного пробега служебных легковых автомобилей, нормативные затраты на текущее содержание служебных легковых автомобилей.</w:t>
      </w:r>
    </w:p>
    <w:p w:rsidR="00B56440" w:rsidRPr="00E30291" w:rsidRDefault="00B56440" w:rsidP="00487BE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291">
        <w:rPr>
          <w:rFonts w:ascii="Times New Roman" w:hAnsi="Times New Roman" w:cs="Times New Roman"/>
          <w:sz w:val="28"/>
          <w:szCs w:val="28"/>
        </w:rPr>
        <w:t xml:space="preserve">- </w:t>
      </w:r>
      <w:r w:rsidRPr="00E30291">
        <w:rPr>
          <w:rFonts w:ascii="Times New Roman" w:hAnsi="Times New Roman" w:cs="Times New Roman"/>
          <w:bCs/>
          <w:sz w:val="28"/>
          <w:szCs w:val="28"/>
        </w:rPr>
        <w:t>расходование бюджетных средств без подтверждения оправдательными документами составило на общую сумму 33,8 тыс. рублей.</w:t>
      </w:r>
    </w:p>
    <w:p w:rsidR="00B56440" w:rsidRPr="00E30291" w:rsidRDefault="00B56440" w:rsidP="00487BE8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2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0291">
        <w:rPr>
          <w:rFonts w:ascii="Times New Roman" w:hAnsi="Times New Roman" w:cs="Times New Roman"/>
          <w:sz w:val="28"/>
          <w:szCs w:val="28"/>
        </w:rPr>
        <w:t xml:space="preserve">списание запасных частей в общей сумме 16,7 тыс. рублей производилось без документов, подтверждающих их установку на автомобили, </w:t>
      </w:r>
      <w:r w:rsidRPr="00E30291">
        <w:rPr>
          <w:rFonts w:ascii="Times New Roman" w:hAnsi="Times New Roman" w:cs="Times New Roman"/>
          <w:bCs/>
          <w:sz w:val="28"/>
          <w:szCs w:val="28"/>
          <w:lang w:eastAsia="ru-RU"/>
        </w:rPr>
        <w:t>дефектной ведомости с  указанием объемов и  причины поломки,</w:t>
      </w:r>
      <w:r w:rsidRPr="00E30291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утвержденной сметы.</w:t>
      </w:r>
    </w:p>
    <w:p w:rsidR="00B56440" w:rsidRPr="00E30291" w:rsidRDefault="00B56440" w:rsidP="00487BE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0291">
        <w:rPr>
          <w:rFonts w:ascii="Times New Roman" w:hAnsi="Times New Roman" w:cs="Times New Roman"/>
          <w:sz w:val="28"/>
          <w:szCs w:val="28"/>
        </w:rPr>
        <w:t>мазочные средства (автомобильные масла, тормозные жидкости, тосол и др.) списывались без указания расхода топлива, рассчитанного по нормам для каждого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440" w:rsidRPr="00E30291" w:rsidRDefault="00B56440" w:rsidP="00487BE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91">
        <w:rPr>
          <w:rFonts w:ascii="Times New Roman" w:hAnsi="Times New Roman" w:cs="Times New Roman"/>
          <w:sz w:val="28"/>
          <w:szCs w:val="28"/>
        </w:rPr>
        <w:t xml:space="preserve">- не ведется бюджетный учет на </w:t>
      </w:r>
      <w:proofErr w:type="spellStart"/>
      <w:r w:rsidRPr="00E30291">
        <w:rPr>
          <w:rFonts w:ascii="Times New Roman" w:hAnsi="Times New Roman" w:cs="Times New Roman"/>
          <w:sz w:val="28"/>
          <w:szCs w:val="28"/>
        </w:rPr>
        <w:t>забалансов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30291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B56440" w:rsidRPr="00E30291" w:rsidRDefault="00B56440" w:rsidP="00487BE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291">
        <w:rPr>
          <w:rFonts w:ascii="Times New Roman" w:hAnsi="Times New Roman" w:cs="Times New Roman"/>
          <w:sz w:val="28"/>
          <w:szCs w:val="28"/>
        </w:rPr>
        <w:t xml:space="preserve">- </w:t>
      </w:r>
      <w:r w:rsidRPr="00E302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неподтвержденные расходы в сумме 295,0 тыс. рублей</w:t>
      </w:r>
      <w:r w:rsidR="00A72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(и</w:t>
      </w:r>
      <w:r w:rsidR="00276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справлено в ходе проверки</w:t>
      </w:r>
      <w:r w:rsidR="00A72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276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440" w:rsidRPr="00E30291" w:rsidRDefault="00B56440" w:rsidP="00487BE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0291">
        <w:rPr>
          <w:rFonts w:ascii="Times New Roman" w:hAnsi="Times New Roman" w:cs="Times New Roman"/>
          <w:spacing w:val="-2"/>
          <w:sz w:val="28"/>
          <w:szCs w:val="28"/>
        </w:rPr>
        <w:t xml:space="preserve">неэффективное  использование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278,3</w:t>
      </w:r>
      <w:r w:rsidRPr="00E302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440" w:rsidRPr="00E30291" w:rsidRDefault="00B56440" w:rsidP="00487BE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291">
        <w:rPr>
          <w:rFonts w:ascii="Times New Roman" w:hAnsi="Times New Roman" w:cs="Times New Roman"/>
          <w:sz w:val="28"/>
          <w:szCs w:val="28"/>
        </w:rPr>
        <w:t>- бухгалтерская отчетность составлена с нарушением</w:t>
      </w:r>
      <w:r w:rsidRPr="00E3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029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3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0291">
        <w:rPr>
          <w:rFonts w:ascii="Times New Roman" w:hAnsi="Times New Roman" w:cs="Times New Roman"/>
          <w:bCs/>
          <w:sz w:val="28"/>
          <w:szCs w:val="28"/>
        </w:rPr>
        <w:t>Федерального</w:t>
      </w:r>
      <w:proofErr w:type="gramEnd"/>
      <w:r w:rsidRPr="00E30291">
        <w:rPr>
          <w:rFonts w:ascii="Times New Roman" w:hAnsi="Times New Roman" w:cs="Times New Roman"/>
          <w:bCs/>
          <w:sz w:val="28"/>
          <w:szCs w:val="28"/>
        </w:rPr>
        <w:t xml:space="preserve"> закона от 21.11.1996г. № 129-ФЗ «О бухгалтерском учете», </w:t>
      </w:r>
      <w:r w:rsidRPr="00E30291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06.12.2011г. № 402-ФЗ «О бухгалтерском учете», что привело к искажению годовой бухгалтерской отчетности на сумму </w:t>
      </w:r>
      <w:r>
        <w:rPr>
          <w:rFonts w:ascii="Times New Roman" w:hAnsi="Times New Roman" w:cs="Times New Roman"/>
          <w:sz w:val="28"/>
          <w:szCs w:val="28"/>
        </w:rPr>
        <w:t>719,6</w:t>
      </w:r>
      <w:r w:rsidRPr="00E302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6440" w:rsidRPr="00E30291" w:rsidRDefault="00B56440" w:rsidP="00487BE8">
      <w:pPr>
        <w:spacing w:after="0"/>
        <w:ind w:firstLine="5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2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302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нарушение Приказа Минфина России № 157н учет расчетов с подотчетными лицами не ведется на субсчете  «Расчеты с подотчетными лицами», а также не ведется Журнал операций расчетов с подотчетными лицами.</w:t>
      </w:r>
    </w:p>
    <w:p w:rsidR="00B56440" w:rsidRPr="00E30291" w:rsidRDefault="00B56440" w:rsidP="00487BE8">
      <w:pPr>
        <w:tabs>
          <w:tab w:val="left" w:pos="3276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02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принят нормативный правовой акт, регулирующий порядок учета имущества. </w:t>
      </w:r>
      <w:r w:rsidRPr="00E30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6440" w:rsidRPr="00E30291" w:rsidRDefault="00B56440" w:rsidP="00487BE8">
      <w:pPr>
        <w:tabs>
          <w:tab w:val="left" w:pos="3276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30291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отсутствует муниципальный нормативно-правовой акт, регламентирующий размер стоимости движимого имущества, свыше </w:t>
      </w:r>
      <w:r w:rsidRPr="00E302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которого данное имущество должно быть отражено в реестре муниципального имущества </w:t>
      </w:r>
      <w:proofErr w:type="spellStart"/>
      <w:r w:rsidRPr="00E30291">
        <w:rPr>
          <w:rFonts w:ascii="Times New Roman" w:hAnsi="Times New Roman" w:cs="Times New Roman"/>
          <w:sz w:val="28"/>
          <w:szCs w:val="28"/>
          <w:lang w:eastAsia="ru-RU"/>
        </w:rPr>
        <w:t>Кудашевского</w:t>
      </w:r>
      <w:proofErr w:type="spellEnd"/>
      <w:r w:rsidRPr="00E3029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440" w:rsidRPr="00E30291" w:rsidRDefault="00B56440" w:rsidP="00487BE8">
      <w:pPr>
        <w:tabs>
          <w:tab w:val="left" w:pos="3276"/>
        </w:tabs>
        <w:spacing w:after="0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E30291">
        <w:rPr>
          <w:rFonts w:ascii="Times New Roman" w:hAnsi="Times New Roman" w:cs="Times New Roman"/>
          <w:sz w:val="28"/>
          <w:szCs w:val="28"/>
          <w:lang w:eastAsia="ru-RU"/>
        </w:rPr>
        <w:t>роизведено списание оборудования и компьютерной техники в общей сумме 88,5 тыс. рублей без заключения технической экспертизы от компетентной организации, имеющей лицензию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440" w:rsidRPr="00E30291" w:rsidRDefault="00B56440" w:rsidP="00487BE8">
      <w:pPr>
        <w:widowControl w:val="0"/>
        <w:shd w:val="clear" w:color="auto" w:fill="FFFFFF"/>
        <w:tabs>
          <w:tab w:val="left" w:pos="3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291">
        <w:rPr>
          <w:rFonts w:ascii="Times New Roman" w:hAnsi="Times New Roman" w:cs="Times New Roman"/>
          <w:sz w:val="28"/>
          <w:szCs w:val="28"/>
          <w:lang w:eastAsia="ru-RU"/>
        </w:rPr>
        <w:t xml:space="preserve">  на балансе сельского поселения не отражены объекты недвижимости балансовой стоимостью 595,7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440" w:rsidRPr="00E30291" w:rsidRDefault="00B56440" w:rsidP="00487BE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2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30291">
        <w:rPr>
          <w:rFonts w:ascii="Times New Roman" w:hAnsi="Times New Roman" w:cs="Times New Roman"/>
          <w:sz w:val="28"/>
          <w:szCs w:val="28"/>
          <w:lang w:eastAsia="ru-RU"/>
        </w:rPr>
        <w:t>объекты недвижимости</w:t>
      </w:r>
      <w:r w:rsidRPr="00E302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общей балансовой стоимостью 595,7 тыс. рублей </w:t>
      </w:r>
      <w:r w:rsidRPr="00E30291">
        <w:rPr>
          <w:rFonts w:ascii="Times New Roman" w:hAnsi="Times New Roman" w:cs="Times New Roman"/>
          <w:sz w:val="28"/>
          <w:szCs w:val="28"/>
          <w:lang w:eastAsia="ru-RU"/>
        </w:rPr>
        <w:t xml:space="preserve">право собственности не зарегистрировано (отсутствуют право подтверждающие документы), в том числе жилой дом балансовой стоимостью 33,7 тыс. рублей, </w:t>
      </w:r>
      <w:proofErr w:type="spellStart"/>
      <w:r w:rsidRPr="00E30291">
        <w:rPr>
          <w:rFonts w:ascii="Times New Roman" w:hAnsi="Times New Roman" w:cs="Times New Roman"/>
          <w:sz w:val="28"/>
          <w:szCs w:val="28"/>
          <w:lang w:eastAsia="ru-RU"/>
        </w:rPr>
        <w:t>минитопочная</w:t>
      </w:r>
      <w:proofErr w:type="spellEnd"/>
      <w:r w:rsidRPr="00E30291">
        <w:rPr>
          <w:rFonts w:ascii="Times New Roman" w:hAnsi="Times New Roman" w:cs="Times New Roman"/>
          <w:sz w:val="28"/>
          <w:szCs w:val="28"/>
          <w:lang w:eastAsia="ru-RU"/>
        </w:rPr>
        <w:t xml:space="preserve"> балансовой стоимостью 562,0 тыс. рублей. </w:t>
      </w:r>
    </w:p>
    <w:p w:rsidR="00B56440" w:rsidRPr="00E30291" w:rsidRDefault="00B56440" w:rsidP="00487BE8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291">
        <w:rPr>
          <w:rFonts w:ascii="Times New Roman" w:hAnsi="Times New Roman" w:cs="Times New Roman"/>
          <w:sz w:val="28"/>
          <w:szCs w:val="28"/>
        </w:rPr>
        <w:t>Поселением в реестр закупок включены поставщики, осуществляющие поставки товаров на основе закл</w:t>
      </w:r>
      <w:r w:rsidR="00A72CB6">
        <w:rPr>
          <w:rFonts w:ascii="Times New Roman" w:hAnsi="Times New Roman" w:cs="Times New Roman"/>
          <w:sz w:val="28"/>
          <w:szCs w:val="28"/>
        </w:rPr>
        <w:t>ючения муниципального контракта.</w:t>
      </w:r>
    </w:p>
    <w:p w:rsidR="00B56440" w:rsidRPr="00E30291" w:rsidRDefault="00B56440" w:rsidP="00487BE8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2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30291">
        <w:rPr>
          <w:rFonts w:ascii="Times New Roman" w:hAnsi="Times New Roman" w:cs="Times New Roman"/>
          <w:bCs/>
          <w:sz w:val="28"/>
          <w:szCs w:val="28"/>
        </w:rPr>
        <w:t xml:space="preserve">лан-график </w:t>
      </w:r>
      <w:r w:rsidRPr="00E30291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 на официальном сайте Российской Федерации в информационно-телекоммуникационной сети "Интернет</w:t>
      </w:r>
      <w:r w:rsidRPr="00E30291">
        <w:rPr>
          <w:rFonts w:ascii="Times New Roman" w:hAnsi="Times New Roman" w:cs="Times New Roman"/>
          <w:sz w:val="28"/>
          <w:szCs w:val="28"/>
        </w:rPr>
        <w:t>"</w:t>
      </w:r>
      <w:r w:rsidRPr="00E302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размещения информации о размещении заказов на поставки товаров, выполнение работ, </w:t>
      </w:r>
      <w:r w:rsidRPr="00022C06">
        <w:rPr>
          <w:rFonts w:ascii="Times New Roman" w:hAnsi="Times New Roman" w:cs="Times New Roman"/>
          <w:bCs/>
          <w:sz w:val="28"/>
          <w:szCs w:val="28"/>
          <w:lang w:eastAsia="ru-RU"/>
        </w:rPr>
        <w:t>оказание услуг с нарушением</w:t>
      </w:r>
      <w:r w:rsidRPr="00E302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сроков.</w:t>
      </w:r>
    </w:p>
    <w:p w:rsidR="00B56440" w:rsidRPr="00D34180" w:rsidRDefault="00B56440" w:rsidP="00487BE8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4180">
        <w:rPr>
          <w:rFonts w:ascii="Times New Roman" w:hAnsi="Times New Roman" w:cs="Times New Roman"/>
          <w:sz w:val="28"/>
          <w:szCs w:val="28"/>
        </w:rPr>
        <w:t xml:space="preserve"> направлено предписание для устранения допущенных нарушений и принятия мер к недопущению их впредь. Материалы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34180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Бугульминскую</w:t>
      </w:r>
      <w:proofErr w:type="spellEnd"/>
      <w:r w:rsidRPr="00D34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горпрокуратуру</w:t>
      </w:r>
      <w:proofErr w:type="spellEnd"/>
      <w:r w:rsidRPr="00D34180">
        <w:rPr>
          <w:rFonts w:ascii="Times New Roman" w:hAnsi="Times New Roman" w:cs="Times New Roman"/>
          <w:sz w:val="28"/>
          <w:szCs w:val="28"/>
        </w:rPr>
        <w:t>.</w:t>
      </w:r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0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76B27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26D6"/>
    <w:rsid w:val="004453A0"/>
    <w:rsid w:val="00474873"/>
    <w:rsid w:val="00487BE8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72CB6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56440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0"/>
  </w:style>
  <w:style w:type="paragraph" w:styleId="8">
    <w:name w:val="heading 8"/>
    <w:basedOn w:val="a"/>
    <w:next w:val="a"/>
    <w:link w:val="80"/>
    <w:qFormat/>
    <w:rsid w:val="00B5644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B564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56440"/>
    <w:rPr>
      <w:color w:val="0000FF"/>
      <w:u w:val="single"/>
    </w:rPr>
  </w:style>
  <w:style w:type="character" w:styleId="a5">
    <w:name w:val="Strong"/>
    <w:uiPriority w:val="22"/>
    <w:qFormat/>
    <w:rsid w:val="00B56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0"/>
  </w:style>
  <w:style w:type="paragraph" w:styleId="8">
    <w:name w:val="heading 8"/>
    <w:basedOn w:val="a"/>
    <w:next w:val="a"/>
    <w:link w:val="80"/>
    <w:qFormat/>
    <w:rsid w:val="00B5644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B564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56440"/>
    <w:rPr>
      <w:color w:val="0000FF"/>
      <w:u w:val="single"/>
    </w:rPr>
  </w:style>
  <w:style w:type="character" w:styleId="a5">
    <w:name w:val="Strong"/>
    <w:uiPriority w:val="22"/>
    <w:qFormat/>
    <w:rsid w:val="00B56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2014-12-17T11:59:00Z</dcterms:created>
  <dcterms:modified xsi:type="dcterms:W3CDTF">2014-12-18T06:38:00Z</dcterms:modified>
</cp:coreProperties>
</file>